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8EF" w:rsidRPr="00B908EF" w:rsidRDefault="00B908EF" w:rsidP="00B908EF">
      <w:pPr>
        <w:pBdr>
          <w:bottom w:val="single" w:sz="4" w:space="5" w:color="EEEEEE"/>
        </w:pBdr>
        <w:shd w:val="clear" w:color="auto" w:fill="FFFFFF"/>
        <w:spacing w:line="240" w:lineRule="auto"/>
        <w:outlineLvl w:val="0"/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ru-RU"/>
        </w:rPr>
      </w:pPr>
      <w:r w:rsidRPr="00B908EF"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ru-RU"/>
        </w:rPr>
        <w:t>ТРЕТЬ УРОЖАЯ ЗЕРНОВЫХ СОБРАЛИ ФЕРМЕРЫ КУБАНИ</w:t>
      </w:r>
    </w:p>
    <w:p w:rsidR="00B908EF" w:rsidRPr="00B908EF" w:rsidRDefault="00B908EF" w:rsidP="00B908EF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777777"/>
          <w:sz w:val="24"/>
          <w:szCs w:val="24"/>
          <w:lang w:eastAsia="ru-RU"/>
        </w:rPr>
      </w:pPr>
      <w:r w:rsidRPr="00B908EF">
        <w:rPr>
          <w:rFonts w:ascii="Arial" w:eastAsia="Times New Roman" w:hAnsi="Arial" w:cs="Arial"/>
          <w:i/>
          <w:iCs/>
          <w:color w:val="777777"/>
          <w:sz w:val="24"/>
          <w:szCs w:val="24"/>
          <w:lang w:eastAsia="ru-RU"/>
        </w:rPr>
        <w:t>07.08.2017</w:t>
      </w:r>
    </w:p>
    <w:p w:rsidR="00B908EF" w:rsidRPr="00B908EF" w:rsidRDefault="00B908EF" w:rsidP="00B908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B908EF" w:rsidRPr="00B908EF" w:rsidRDefault="00B908EF" w:rsidP="00B908EF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908EF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429250" cy="2857500"/>
            <wp:effectExtent l="19050" t="0" r="0" b="0"/>
            <wp:docPr id="3" name="Рисунок 3" descr="http://www.akkor.ru/sites/default/files/styles/large/public/uborka_zernovyh_0.jpg?itok=D16NY6q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kkor.ru/sites/default/files/styles/large/public/uborka_zernovyh_0.jpg?itok=D16NY6q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8EF" w:rsidRPr="00B908EF" w:rsidRDefault="00B908EF" w:rsidP="00B908EF">
      <w:pPr>
        <w:shd w:val="clear" w:color="auto" w:fill="FFFFFF"/>
        <w:spacing w:after="10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908E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Высокие результаты на полях жатвы - 2017 показали земледельцы Краснодарского края.</w:t>
      </w:r>
    </w:p>
    <w:p w:rsidR="00B908EF" w:rsidRPr="00B908EF" w:rsidRDefault="00B908EF" w:rsidP="00B908EF">
      <w:pPr>
        <w:shd w:val="clear" w:color="auto" w:fill="FFFFFF"/>
        <w:spacing w:after="10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908E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Несмотря на непростые погодные условия,  на Кубани собрано 10 миллионов 364 тысячи тонн зерна. Это на 212 тысячи тонн больше, чем в прошлом году. Озимой пшеницы получено 9 миллионов 50 тысяч тонн. Урожайность составила почти 65 центнера с гектара.</w:t>
      </w:r>
    </w:p>
    <w:p w:rsidR="00B908EF" w:rsidRPr="00B908EF" w:rsidRDefault="00B908EF" w:rsidP="00B908EF">
      <w:pPr>
        <w:shd w:val="clear" w:color="auto" w:fill="FFFFFF"/>
        <w:spacing w:after="10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908E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 целом, доля фермерских хозяйств в общем урожае составляет более 30%, сообщили в  </w:t>
      </w:r>
      <w:proofErr w:type="gramStart"/>
      <w:r w:rsidRPr="00B908E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краевой</w:t>
      </w:r>
      <w:proofErr w:type="gramEnd"/>
      <w:r w:rsidRPr="00B908E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АККОР.</w:t>
      </w:r>
    </w:p>
    <w:p w:rsidR="00B908EF" w:rsidRPr="00B908EF" w:rsidRDefault="00B908EF" w:rsidP="00B908EF">
      <w:pPr>
        <w:shd w:val="clear" w:color="auto" w:fill="FFFFFF"/>
        <w:spacing w:after="10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908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Центральной зоне наивысшую урожайность</w:t>
      </w:r>
      <w:r w:rsidRPr="00B908E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-  92,7 </w:t>
      </w:r>
      <w:r w:rsidRPr="00B908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центнера с гектара  -  достигли в фермерском хозяйстве</w:t>
      </w:r>
      <w:r w:rsidRPr="00B908E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  <w:proofErr w:type="spellStart"/>
      <w:r w:rsidRPr="00B908E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Плетинь</w:t>
      </w:r>
      <w:proofErr w:type="spellEnd"/>
      <w:r w:rsidRPr="00B908E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Р.Б.</w:t>
      </w:r>
      <w:r w:rsidRPr="00B908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</w:t>
      </w:r>
      <w:proofErr w:type="spellStart"/>
      <w:r w:rsidRPr="00B908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Брюховецкого</w:t>
      </w:r>
      <w:proofErr w:type="spellEnd"/>
      <w:r w:rsidRPr="00B908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 района, с площади 342 гектара собрано  3169,7 тонны зерна</w:t>
      </w:r>
      <w:proofErr w:type="gramStart"/>
      <w:r w:rsidRPr="00B908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..</w:t>
      </w:r>
      <w:proofErr w:type="gramEnd"/>
    </w:p>
    <w:p w:rsidR="00B908EF" w:rsidRPr="00B908EF" w:rsidRDefault="00B908EF" w:rsidP="00B908EF">
      <w:pPr>
        <w:shd w:val="clear" w:color="auto" w:fill="FFFFFF"/>
        <w:spacing w:after="10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908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 </w:t>
      </w:r>
      <w:r w:rsidRPr="00B908E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КФХ «</w:t>
      </w:r>
      <w:proofErr w:type="spellStart"/>
      <w:r w:rsidRPr="00B908E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Деревянко</w:t>
      </w:r>
      <w:proofErr w:type="spellEnd"/>
      <w:r w:rsidRPr="00B908E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В.И.» </w:t>
      </w:r>
      <w:proofErr w:type="spellStart"/>
      <w:r w:rsidRPr="00B908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Новокубанского</w:t>
      </w:r>
      <w:proofErr w:type="spellEnd"/>
      <w:r w:rsidRPr="00B908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района получено, </w:t>
      </w:r>
      <w:r w:rsidRPr="00B908E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92,3 </w:t>
      </w:r>
      <w:r w:rsidRPr="00B908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центнера с гектара,  намолот составил  5999,5 тонн, площадь зерновых - 650 гектаров.</w:t>
      </w:r>
    </w:p>
    <w:p w:rsidR="00B908EF" w:rsidRPr="00B908EF" w:rsidRDefault="00B908EF" w:rsidP="00B908EF">
      <w:pPr>
        <w:shd w:val="clear" w:color="auto" w:fill="FFFFFF"/>
        <w:spacing w:after="10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908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B908E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КФХ Сидоренко А.В.</w:t>
      </w:r>
      <w:r w:rsidRPr="00B908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proofErr w:type="spellStart"/>
      <w:r w:rsidRPr="00B908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Выселковского</w:t>
      </w:r>
      <w:proofErr w:type="spellEnd"/>
      <w:r w:rsidRPr="00B908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района  собрано  2010 тонн с  224 гектаров, урожайность  - </w:t>
      </w:r>
      <w:r w:rsidRPr="00B908E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89,7 </w:t>
      </w:r>
      <w:r w:rsidRPr="00B908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центнера с гектара.</w:t>
      </w:r>
    </w:p>
    <w:p w:rsidR="00B908EF" w:rsidRPr="00B908EF" w:rsidRDefault="00B908EF" w:rsidP="00B908EF">
      <w:pPr>
        <w:shd w:val="clear" w:color="auto" w:fill="FFFFFF"/>
        <w:spacing w:after="10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908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Северной зоне  по урожайности лидируют</w:t>
      </w:r>
      <w:r w:rsidRPr="00B908E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 глава КФХ </w:t>
      </w:r>
      <w:proofErr w:type="spellStart"/>
      <w:r w:rsidRPr="00B908E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Бурдин</w:t>
      </w:r>
      <w:proofErr w:type="spellEnd"/>
      <w:r w:rsidRPr="00B908E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А.Е,</w:t>
      </w:r>
      <w:r w:rsidRPr="00B908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proofErr w:type="spellStart"/>
      <w:r w:rsidRPr="00B908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Тихорецкого</w:t>
      </w:r>
      <w:proofErr w:type="spellEnd"/>
      <w:r w:rsidRPr="00B908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района, </w:t>
      </w:r>
      <w:proofErr w:type="gramStart"/>
      <w:r w:rsidRPr="00B908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получивший</w:t>
      </w:r>
      <w:proofErr w:type="gramEnd"/>
      <w:r w:rsidRPr="00B908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 85,6 центнеров с гектара, на площади 449 гектара намолочено 4271 тонны.                                                  </w:t>
      </w:r>
    </w:p>
    <w:p w:rsidR="00B908EF" w:rsidRPr="00B908EF" w:rsidRDefault="00B908EF" w:rsidP="00B908EF">
      <w:pPr>
        <w:shd w:val="clear" w:color="auto" w:fill="FFFFFF"/>
        <w:spacing w:after="10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908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10010 тонн зерна собрали в фермерском хозяйстве </w:t>
      </w:r>
      <w:r w:rsidRPr="00B908E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Шакун В.А.</w:t>
      </w:r>
      <w:r w:rsidRPr="00B908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proofErr w:type="spellStart"/>
      <w:r w:rsidRPr="00B908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Кущевского</w:t>
      </w:r>
      <w:proofErr w:type="spellEnd"/>
      <w:r w:rsidRPr="00B908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района, урожайность составила </w:t>
      </w:r>
      <w:r w:rsidRPr="00B908E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78,2 </w:t>
      </w:r>
      <w:r w:rsidRPr="00B908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центнера с гектара, зерновыми занято 1280 гектаров.</w:t>
      </w:r>
    </w:p>
    <w:p w:rsidR="00B908EF" w:rsidRPr="00B908EF" w:rsidRDefault="00B908EF" w:rsidP="00B908EF">
      <w:pPr>
        <w:shd w:val="clear" w:color="auto" w:fill="FFFFFF"/>
        <w:spacing w:after="10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908E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Глава КФХ Шумилов С.В.</w:t>
      </w:r>
      <w:r w:rsidRPr="00B908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proofErr w:type="spellStart"/>
      <w:r w:rsidRPr="00B908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Каневского</w:t>
      </w:r>
      <w:proofErr w:type="spellEnd"/>
      <w:r w:rsidRPr="00B908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района получил по </w:t>
      </w:r>
      <w:r w:rsidRPr="00B908E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78 </w:t>
      </w:r>
      <w:r w:rsidRPr="00B908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центнеров с гектара, с 320 гектаров намолочено 2496 тонн зерна.    </w:t>
      </w:r>
    </w:p>
    <w:p w:rsidR="00B908EF" w:rsidRPr="00B908EF" w:rsidRDefault="00B908EF" w:rsidP="00B908EF">
      <w:pPr>
        <w:shd w:val="clear" w:color="auto" w:fill="FFFFFF"/>
        <w:spacing w:after="10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908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Отметим успехи земледельцев  Южной предгорной зоны.</w:t>
      </w:r>
    </w:p>
    <w:p w:rsidR="00B908EF" w:rsidRPr="00B908EF" w:rsidRDefault="00B908EF" w:rsidP="00B908EF">
      <w:pPr>
        <w:shd w:val="clear" w:color="auto" w:fill="FFFFFF"/>
        <w:spacing w:after="10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908E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Глава КФХ Буряк А.Н.</w:t>
      </w:r>
      <w:r w:rsidRPr="00B908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Северского района  получил по </w:t>
      </w:r>
      <w:r w:rsidRPr="00B908E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67,5 </w:t>
      </w:r>
      <w:r w:rsidRPr="00B908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центнера с гектара, собрано 3004 тонны  зерна с 445 гектаров.</w:t>
      </w:r>
    </w:p>
    <w:p w:rsidR="00B908EF" w:rsidRPr="00B908EF" w:rsidRDefault="00B908EF" w:rsidP="00B908EF">
      <w:pPr>
        <w:shd w:val="clear" w:color="auto" w:fill="FFFFFF"/>
        <w:spacing w:after="10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908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В фермерском хозяйстве</w:t>
      </w:r>
      <w:r w:rsidRPr="00B908E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Фокина В.Л. </w:t>
      </w:r>
      <w:r w:rsidRPr="00B908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Крымского района, урожайность составила </w:t>
      </w:r>
      <w:r w:rsidRPr="00B908E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67,1</w:t>
      </w:r>
      <w:r w:rsidRPr="00B908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центнера с гектара, валовой сбор -  1678 тонн с площади 250 гектаров.</w:t>
      </w:r>
    </w:p>
    <w:p w:rsidR="00B908EF" w:rsidRPr="00B908EF" w:rsidRDefault="00B908EF" w:rsidP="00B908EF">
      <w:pPr>
        <w:shd w:val="clear" w:color="auto" w:fill="FFFFFF"/>
        <w:spacing w:after="10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908E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Фермер Налетов Н.В.</w:t>
      </w:r>
      <w:r w:rsidRPr="00B908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proofErr w:type="gramStart"/>
      <w:r w:rsidRPr="00B908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proofErr w:type="gramEnd"/>
      <w:r w:rsidRPr="00B908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B908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Абинском</w:t>
      </w:r>
      <w:proofErr w:type="gramEnd"/>
      <w:r w:rsidRPr="00B908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районе получил по </w:t>
      </w:r>
      <w:r w:rsidRPr="00B908E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64,5 </w:t>
      </w:r>
      <w:r w:rsidRPr="00B908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центнера с гектара, намолочено 2451 тонна зерна с 380 гектаров.</w:t>
      </w:r>
    </w:p>
    <w:p w:rsidR="00B908EF" w:rsidRPr="00B908EF" w:rsidRDefault="00B908EF" w:rsidP="00B908EF">
      <w:pPr>
        <w:shd w:val="clear" w:color="auto" w:fill="FFFFFF"/>
        <w:spacing w:after="10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908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Западной зоне отличилось фермерское хозяйство</w:t>
      </w:r>
      <w:r w:rsidRPr="00B908E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Шевченко В.В.</w:t>
      </w:r>
      <w:r w:rsidRPr="00B908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Калининского района. С 460 гектаров собрано 3501 тонна зерна при урожайности</w:t>
      </w:r>
      <w:r w:rsidRPr="00B908E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76,1 </w:t>
      </w:r>
      <w:r w:rsidRPr="00B908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центнера с гектара.</w:t>
      </w:r>
    </w:p>
    <w:p w:rsidR="00B908EF" w:rsidRPr="00B908EF" w:rsidRDefault="00B908EF" w:rsidP="00B908EF">
      <w:pPr>
        <w:shd w:val="clear" w:color="auto" w:fill="FFFFFF"/>
        <w:spacing w:after="10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908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Совет АККОР Краснодарского края поздравляет всех участников жатвы  с высоким урожаем зерна колосовых и зернобобовых культур.</w:t>
      </w:r>
    </w:p>
    <w:p w:rsidR="00B908EF" w:rsidRPr="00B908EF" w:rsidRDefault="00B908EF" w:rsidP="00B908EF">
      <w:pPr>
        <w:shd w:val="clear" w:color="auto" w:fill="FFFFFF"/>
        <w:spacing w:after="10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908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этом году празднование Дня урожая на Кубани перенесено на октябрь, сообщил Губернатор в ходе расширенного планерного совещания.  В.Кондратьев пояснил, что к этому времени будут закончены все основные полевые и производственные работы, а также уборка </w:t>
      </w:r>
      <w:proofErr w:type="spellStart"/>
      <w:r w:rsidRPr="00B908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сельхозкультур</w:t>
      </w:r>
      <w:proofErr w:type="spellEnd"/>
      <w:r w:rsidRPr="00B908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B908EF" w:rsidRPr="00B908EF" w:rsidRDefault="00B908EF" w:rsidP="00B908EF">
      <w:pPr>
        <w:shd w:val="clear" w:color="auto" w:fill="FFFFFF"/>
        <w:spacing w:after="10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908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«Необходимо возрождать былые традиции, когда селяне праздновали день урожая осенью, после окончания всех </w:t>
      </w:r>
      <w:proofErr w:type="spellStart"/>
      <w:r w:rsidRPr="00B908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сельхозработ</w:t>
      </w:r>
      <w:proofErr w:type="spellEnd"/>
      <w:r w:rsidRPr="00B908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В этом году мы организуем одно большое торжество для всех наших аграриев: хлеборобов, рисоводов, садоводов, переработчиков», – подчеркнул глава региона.</w:t>
      </w:r>
    </w:p>
    <w:p w:rsidR="00B908EF" w:rsidRPr="00B908EF" w:rsidRDefault="00B908EF" w:rsidP="00B908EF">
      <w:pPr>
        <w:shd w:val="clear" w:color="auto" w:fill="FFFFFF"/>
        <w:spacing w:after="10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908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празднике, по традиции, отметят заслуги лучших работников и предприятий АПК. Точная дата проведения мероприятия будет определена позже.</w:t>
      </w:r>
    </w:p>
    <w:p w:rsidR="000322E9" w:rsidRPr="00B908EF" w:rsidRDefault="000322E9">
      <w:pPr>
        <w:rPr>
          <w:rFonts w:ascii="Arial" w:hAnsi="Arial" w:cs="Arial"/>
          <w:sz w:val="24"/>
          <w:szCs w:val="24"/>
        </w:rPr>
      </w:pPr>
    </w:p>
    <w:sectPr w:rsidR="000322E9" w:rsidRPr="00B908EF" w:rsidSect="00032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23007"/>
    <w:multiLevelType w:val="multilevel"/>
    <w:tmpl w:val="5316F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908EF"/>
    <w:rsid w:val="000322E9"/>
    <w:rsid w:val="006A3A18"/>
    <w:rsid w:val="00B90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2E9"/>
  </w:style>
  <w:style w:type="paragraph" w:styleId="1">
    <w:name w:val="heading 1"/>
    <w:basedOn w:val="a"/>
    <w:link w:val="10"/>
    <w:uiPriority w:val="9"/>
    <w:qFormat/>
    <w:rsid w:val="00B908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908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08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08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908EF"/>
    <w:rPr>
      <w:color w:val="0000FF"/>
      <w:u w:val="single"/>
    </w:rPr>
  </w:style>
  <w:style w:type="character" w:customStyle="1" w:styleId="element-invisible">
    <w:name w:val="element-invisible"/>
    <w:basedOn w:val="a0"/>
    <w:rsid w:val="00B908EF"/>
  </w:style>
  <w:style w:type="character" w:customStyle="1" w:styleId="printhtml">
    <w:name w:val="print_html"/>
    <w:basedOn w:val="a0"/>
    <w:rsid w:val="00B908EF"/>
  </w:style>
  <w:style w:type="character" w:customStyle="1" w:styleId="printpdf">
    <w:name w:val="print_pdf"/>
    <w:basedOn w:val="a0"/>
    <w:rsid w:val="00B908EF"/>
  </w:style>
  <w:style w:type="paragraph" w:styleId="a4">
    <w:name w:val="Normal (Web)"/>
    <w:basedOn w:val="a"/>
    <w:uiPriority w:val="99"/>
    <w:semiHidden/>
    <w:unhideWhenUsed/>
    <w:rsid w:val="00B90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908E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90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08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3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17603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68432">
                      <w:marLeft w:val="0"/>
                      <w:marRight w:val="10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2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82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10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22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3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2425</Characters>
  <Application>Microsoft Office Word</Application>
  <DocSecurity>0</DocSecurity>
  <Lines>20</Lines>
  <Paragraphs>5</Paragraphs>
  <ScaleCrop>false</ScaleCrop>
  <Company/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minenko</dc:creator>
  <cp:keywords/>
  <dc:description/>
  <cp:lastModifiedBy>minenko</cp:lastModifiedBy>
  <cp:revision>2</cp:revision>
  <dcterms:created xsi:type="dcterms:W3CDTF">2017-08-11T08:31:00Z</dcterms:created>
  <dcterms:modified xsi:type="dcterms:W3CDTF">2017-08-11T08:31:00Z</dcterms:modified>
</cp:coreProperties>
</file>