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CF" w:rsidRPr="00C73FCF" w:rsidRDefault="00C73FCF" w:rsidP="00C73FCF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28"/>
          <w:szCs w:val="28"/>
          <w:lang w:eastAsia="ru-RU"/>
        </w:rPr>
      </w:pPr>
      <w:r w:rsidRPr="00C73FCF">
        <w:rPr>
          <w:rFonts w:ascii="Helvetica" w:eastAsia="Times New Roman" w:hAnsi="Helvetica" w:cs="Times New Roman"/>
          <w:color w:val="333333"/>
          <w:kern w:val="36"/>
          <w:sz w:val="28"/>
          <w:szCs w:val="28"/>
          <w:lang w:eastAsia="ru-RU"/>
        </w:rPr>
        <w:t>«КОРОВА НА БАЛКОНЕ» ИЛИ «УРАЛЬСКАЯ СИЛА»? – ПРОЕКТ ЮЖНОУРАЛЬСКИХ ФЕРМЕРОВ</w:t>
      </w:r>
    </w:p>
    <w:p w:rsidR="00C73FCF" w:rsidRPr="00C73FCF" w:rsidRDefault="00C73FCF" w:rsidP="00C73FC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Главные вкладки</w:t>
      </w:r>
    </w:p>
    <w:p w:rsidR="00C73FCF" w:rsidRPr="00C73FCF" w:rsidRDefault="00C73FCF" w:rsidP="00C73FCF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Autospacing="1"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hyperlink r:id="rId5" w:history="1">
        <w:r w:rsidRPr="00C73FCF">
          <w:rPr>
            <w:rFonts w:ascii="Helvetica" w:eastAsia="Times New Roman" w:hAnsi="Helvetica" w:cs="Times New Roman"/>
            <w:color w:val="555555"/>
            <w:sz w:val="28"/>
            <w:szCs w:val="28"/>
            <w:lang w:eastAsia="ru-RU"/>
          </w:rPr>
          <w:t>Просмот</w:t>
        </w:r>
        <w:proofErr w:type="gramStart"/>
        <w:r w:rsidRPr="00C73FCF">
          <w:rPr>
            <w:rFonts w:ascii="Helvetica" w:eastAsia="Times New Roman" w:hAnsi="Helvetica" w:cs="Times New Roman"/>
            <w:color w:val="555555"/>
            <w:sz w:val="28"/>
            <w:szCs w:val="28"/>
            <w:lang w:eastAsia="ru-RU"/>
          </w:rPr>
          <w:t>р(</w:t>
        </w:r>
        <w:proofErr w:type="gramEnd"/>
        <w:r w:rsidRPr="00C73FCF">
          <w:rPr>
            <w:rFonts w:ascii="Helvetica" w:eastAsia="Times New Roman" w:hAnsi="Helvetica" w:cs="Times New Roman"/>
            <w:color w:val="555555"/>
            <w:sz w:val="28"/>
            <w:szCs w:val="28"/>
            <w:lang w:eastAsia="ru-RU"/>
          </w:rPr>
          <w:t>активная вкладка)</w:t>
        </w:r>
      </w:hyperlink>
    </w:p>
    <w:p w:rsidR="00C73FCF" w:rsidRPr="00C73FCF" w:rsidRDefault="00C73FCF" w:rsidP="00C73FCF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hyperlink r:id="rId6" w:history="1">
        <w:r w:rsidRPr="00C73FCF">
          <w:rPr>
            <w:rFonts w:ascii="Helvetica" w:eastAsia="Times New Roman" w:hAnsi="Helvetica" w:cs="Times New Roman"/>
            <w:color w:val="000000"/>
            <w:sz w:val="28"/>
            <w:szCs w:val="28"/>
            <w:lang w:eastAsia="ru-RU"/>
          </w:rPr>
          <w:t>Редактировать</w:t>
        </w:r>
      </w:hyperlink>
    </w:p>
    <w:p w:rsidR="00C73FCF" w:rsidRPr="00C73FCF" w:rsidRDefault="00C73FCF" w:rsidP="00C73FCF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8"/>
          <w:szCs w:val="28"/>
          <w:lang w:eastAsia="ru-RU"/>
        </w:rPr>
      </w:pPr>
      <w:r w:rsidRPr="00C73FCF">
        <w:rPr>
          <w:rFonts w:ascii="Helvetica" w:eastAsia="Times New Roman" w:hAnsi="Helvetica" w:cs="Times New Roman"/>
          <w:i/>
          <w:iCs/>
          <w:color w:val="777777"/>
          <w:sz w:val="28"/>
          <w:szCs w:val="28"/>
          <w:lang w:eastAsia="ru-RU"/>
        </w:rPr>
        <w:t>28.09.2016</w:t>
      </w:r>
    </w:p>
    <w:p w:rsidR="00C73FCF" w:rsidRPr="00C73FCF" w:rsidRDefault="00C73FCF" w:rsidP="00C73FC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C73FCF">
        <w:rPr>
          <w:rFonts w:ascii="Helvetica" w:eastAsia="Times New Roman" w:hAnsi="Helvetic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Версия для печати">
              <a:hlinkClick xmlns:a="http://schemas.openxmlformats.org/drawingml/2006/main" r:id="rId7" tooltip="&quot;Показать версию для печати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7" tooltip="&quot;Показать версию для печати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FCF">
        <w:rPr>
          <w:rFonts w:ascii="Helvetica" w:eastAsia="Times New Roman" w:hAnsi="Helvetic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PDF-версия">
              <a:hlinkClick xmlns:a="http://schemas.openxmlformats.org/drawingml/2006/main" r:id="rId9" tooltip="&quot;Показать PDF-версию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-версия">
                      <a:hlinkClick r:id="rId9" tooltip="&quot;Показать PDF-версию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CF" w:rsidRPr="00C73FCF" w:rsidRDefault="00C73FCF" w:rsidP="00C73FCF">
      <w:pPr>
        <w:shd w:val="clear" w:color="auto" w:fill="FFFFFF"/>
        <w:spacing w:after="10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C73FCF">
        <w:rPr>
          <w:rFonts w:ascii="Helvetica" w:eastAsia="Times New Roman" w:hAnsi="Helvetica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gladilov_kruglyy_stol.jpg?itok=FKbSmg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gladilov_kruglyy_stol.jpg?itok=FKbSmgh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CF" w:rsidRPr="00C73FCF" w:rsidRDefault="00C73FCF" w:rsidP="00C73FCF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Новое время — новые идеи. Во всяком случае — для жителей Челябинской области. Фермеры из Верхнеуральского района предлагают горожанам вскладчину или индивидуально покупать коров и сдавать их в аренду сельскохозяйственному кооперативу. В качестве арендной платы предлагается три литра настоящего деревенского молока в день или </w:t>
      </w:r>
      <w:proofErr w:type="gramStart"/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стоимостной</w:t>
      </w:r>
      <w:proofErr w:type="gramEnd"/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эквивалент в виде сметаны, творога, масла или мяса. И так в течение семи лет. Преимущества такой схемы подробно были разъяснены на круглом столе, который состоялся в Челябинске, сообщает пресс-центр Минсельхоза Челябинской области.</w:t>
      </w:r>
    </w:p>
    <w:p w:rsidR="00C73FCF" w:rsidRPr="00C73FCF" w:rsidRDefault="00C73FCF" w:rsidP="00C73FCF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Верхнеуральские фермеры Александр Гладилов и Валентин Павлов рассказали журналистам и приглашённым гостям о своей задумке, которая недавно начала воплощаться в жизнь. Это — кооператив «Уральская сила», к которому уже присоединяются фермеры из соседних районов — </w:t>
      </w:r>
      <w:proofErr w:type="spellStart"/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Нагайбакского</w:t>
      </w:r>
      <w:proofErr w:type="spellEnd"/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и Уйского. В кооперативе предполагается сформировать стадо коров, которые фермеры берутся содержать, то есть ухаживать за ними, следить за здоровьем, хорошо кормить и правильно доить. Особенность в том, что животные будут собственностью горожан, если они не поскупятся и внесут денежные средства на покупку бурёнок — то есть </w:t>
      </w:r>
      <w:proofErr w:type="spellStart"/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проинвестируют</w:t>
      </w:r>
      <w:proofErr w:type="spellEnd"/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этот проект. Можно вносить любую сумму, которая начнёт давать отдачу в виде натуральной продукции.</w:t>
      </w:r>
    </w:p>
    <w:p w:rsidR="00C73FCF" w:rsidRPr="00C73FCF" w:rsidRDefault="00C73FCF" w:rsidP="00C73FCF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Фермерское производство в Челябинской области охватывает многие виды продовольствия — это и мясо, и </w:t>
      </w:r>
      <w:proofErr w:type="spellStart"/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зернопроизводство</w:t>
      </w:r>
      <w:proofErr w:type="spellEnd"/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и молоко, и мёд, и рыба. Благодаря своему трудолюбию, смекалке и государственной поддержке фермерам удаётся сохранять рентабельность своих предприятий. Поддержка оказывается по всем направлениям производства — молочного, мясного, зернового, компенсируется часть затрат на проценты по кредитам, на техническое обновление, поддерживаются начинающие фермеры и семейные животноводческие фермы. Размер государственных субсидий и грантов для крестьянских фермерских хозяйств и кооперативов региона в прошлом году составил 320 миллионов рублей, в первой половине текущего года — 312 миллионов. Поддержку получили 642 крестьянских фермерских хозяйства и 12 молочных кооперативов, сообщила журналистам начальник отдела по развитию малых форм хозяйствования областного Минсельхоза Наталья Семёнова. В следующем году планируется открыть ещё одно направление поддержки кооперативов — гранты на обновление материально-технической базы кооперативов.</w:t>
      </w:r>
    </w:p>
    <w:p w:rsidR="00C73FCF" w:rsidRPr="00C73FCF" w:rsidRDefault="00C73FCF" w:rsidP="00C73FCF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Сегодня серьёзной проблемой для небольших фермерских хозяйств и владельцев личных подворий является реализация произведённой продукции. На рынки, а тем более в торговые сети пробиться очень трудно, зачастую невозможно. Из-за этого на селе процветают перекупщики, которые приобретают у селян молоко и мясо по необоснованно заниженным ценам. Поэтому объединение малых форм хозяйствования в потребительские кооперативы — насущная необходимость для села: вместе проще искать пути сбыта своей продукции минуя посредников. Верхнеуральские фермеры взялись за это основательно.</w:t>
      </w:r>
    </w:p>
    <w:p w:rsidR="00C73FCF" w:rsidRPr="00C73FCF" w:rsidRDefault="00C73FCF" w:rsidP="00C73FCF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Объясняя выгодность сотрудничества города и села, Александр Гладилов, который является заместителем исполнительного директора областного фермерского союза, продемонстрировал журналистам схему, наглядно показывающую рост стоимости фермерской продукции, если создавать молочную ферму по стандартному пути. Каждая «ступенька» к производству и последующей реализации продукции, будь то кредит в банке, покупка животных, продажа в торговую сеть и другие финансовые операции, ведёт к росту розничных цен. Прямое сотрудничество фермеров и городского потребителя фермерской продукции позволит убрать лишние факторы удорожания, в результате, уверяют фермеры, натуральная еда из деревни окажется для городских инвесторов ничуть не дороже магазинной.</w:t>
      </w:r>
    </w:p>
    <w:p w:rsidR="00C73FCF" w:rsidRPr="00C73FCF" w:rsidRDefault="00C73FCF" w:rsidP="00C73FCF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 xml:space="preserve">Председатель кооператива «Уральская сила» Валентин Павлов обращает внимание на важный аспект будущего </w:t>
      </w:r>
      <w:proofErr w:type="spellStart"/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инвестпроекта</w:t>
      </w:r>
      <w:proofErr w:type="spellEnd"/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: «Сегодня настала такая пора, когда городские и сельские жители должны помогать друг другу. Мы даём людям шанс получать с хорошей скидкой продукты. Мы заключили договоры с потребительскими обществами, соответственно, человек, который решит участвовать в нашем проекте, должен быть участником какого-то потребительского общества. Наша цель — чтобы кооператив стал инструментом для всех — для фермеров, для личных подсобных хозяйств, чтобы мы могли совместно выйти на покупателей в Челябинске, Магнитогорске. Мы будем делать привычную работу — сеять, косить, ухаживать за животными и поставлять к вашему столу свежие натуральные продукты. Вы получаете качественную пищу, уверенность в завтрашнем дне, ваша семья будет расти здоровой и крепкой».</w:t>
      </w:r>
    </w:p>
    <w:p w:rsidR="00C73FCF" w:rsidRPr="00C73FCF" w:rsidRDefault="00C73FCF" w:rsidP="00C73FCF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Сотрудничество планируется наладить через потребительские общества, представители которых также были приглашены на круглый стол. Владимир Павловский, председатель челябинского потребительского общества «Сфера здоровья», считает проект </w:t>
      </w:r>
      <w:proofErr w:type="spellStart"/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верхнеуральцев</w:t>
      </w:r>
      <w:proofErr w:type="spellEnd"/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достаточно перспективным: «Сейчас мы работаем над созданием столов заказов, скоро один такой откроется на ЧТЗ в Челябинске, чтобы люди могли заказывать фермерскую продукцию. Это короткая цепочка. У нас появляется возможность договариваться с фермерами о цене. Чем интересен ваш проект? Тем, что люди, объединившись в потребительское общество, смогут создать паевой капитал, который можно направить на приобретение нужного количества коров, передать их фермерам, и они нас будут обеспечивать продуктами».</w:t>
      </w:r>
    </w:p>
    <w:p w:rsidR="00C73FCF" w:rsidRPr="00C73FCF" w:rsidRDefault="00C73FCF" w:rsidP="00C73FCF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Сегодня продукцию фермеров, которые объединились в кооператив «Уральская сила», уже можно заказать в </w:t>
      </w:r>
      <w:proofErr w:type="spellStart"/>
      <w:proofErr w:type="gramStart"/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интернет-магазине</w:t>
      </w:r>
      <w:proofErr w:type="spellEnd"/>
      <w:proofErr w:type="gramEnd"/>
      <w:r w:rsidRPr="00C73FC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по адресу: </w:t>
      </w:r>
      <w:hyperlink r:id="rId12" w:history="1">
        <w:r w:rsidRPr="00C73FCF">
          <w:rPr>
            <w:rFonts w:ascii="Helvetica" w:eastAsia="Times New Roman" w:hAnsi="Helvetica" w:cs="Times New Roman"/>
            <w:b/>
            <w:bCs/>
            <w:color w:val="000000"/>
            <w:sz w:val="28"/>
            <w:szCs w:val="28"/>
            <w:lang w:eastAsia="ru-RU"/>
          </w:rPr>
          <w:t>http://ural-sila.ru</w:t>
        </w:r>
      </w:hyperlink>
      <w:r w:rsidRPr="00C73FCF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455BC" w:rsidRPr="00C73FCF" w:rsidRDefault="008455BC">
      <w:pPr>
        <w:rPr>
          <w:sz w:val="28"/>
          <w:szCs w:val="28"/>
        </w:rPr>
      </w:pPr>
    </w:p>
    <w:sectPr w:rsidR="008455BC" w:rsidRPr="00C73FCF" w:rsidSect="0084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6429F"/>
    <w:multiLevelType w:val="multilevel"/>
    <w:tmpl w:val="3EAA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FCF"/>
    <w:rsid w:val="008455BC"/>
    <w:rsid w:val="00C7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BC"/>
  </w:style>
  <w:style w:type="paragraph" w:styleId="1">
    <w:name w:val="heading 1"/>
    <w:basedOn w:val="a"/>
    <w:link w:val="10"/>
    <w:uiPriority w:val="9"/>
    <w:qFormat/>
    <w:rsid w:val="00C73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3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3FCF"/>
    <w:rPr>
      <w:color w:val="0000FF"/>
      <w:u w:val="single"/>
    </w:rPr>
  </w:style>
  <w:style w:type="character" w:customStyle="1" w:styleId="element-invisible">
    <w:name w:val="element-invisible"/>
    <w:basedOn w:val="a0"/>
    <w:rsid w:val="00C73FCF"/>
  </w:style>
  <w:style w:type="character" w:customStyle="1" w:styleId="printhtml">
    <w:name w:val="print_html"/>
    <w:basedOn w:val="a0"/>
    <w:rsid w:val="00C73FCF"/>
  </w:style>
  <w:style w:type="character" w:customStyle="1" w:styleId="printpdf">
    <w:name w:val="print_pdf"/>
    <w:basedOn w:val="a0"/>
    <w:rsid w:val="00C73FCF"/>
  </w:style>
  <w:style w:type="paragraph" w:styleId="a4">
    <w:name w:val="Normal (Web)"/>
    <w:basedOn w:val="a"/>
    <w:uiPriority w:val="99"/>
    <w:semiHidden/>
    <w:unhideWhenUsed/>
    <w:rsid w:val="00C7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3F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2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8995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5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2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kor.ru/print/3023" TargetMode="External"/><Relationship Id="rId12" Type="http://schemas.openxmlformats.org/officeDocument/2006/relationships/hyperlink" Target="http://ural-si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kor.ru/node/3023/edit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akkor.ru/statya/3023-pravitelstvo-rf-oficialno-obnulilo-eksportnuyu-poshlinu-na-pshenicu.html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akkor.ru/printpdf/statya/3023-pravitelstvo-rf-oficialno-obnulilo-eksportnuyu-poshlinu-na-pshenic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2017-01-09T12:50:00Z</dcterms:created>
  <dcterms:modified xsi:type="dcterms:W3CDTF">2017-01-09T12:50:00Z</dcterms:modified>
</cp:coreProperties>
</file>