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F1" w:rsidRPr="00DB2894" w:rsidRDefault="00AE4BF1" w:rsidP="00AE4BF1">
      <w:pPr>
        <w:shd w:val="clear" w:color="auto" w:fill="FFFFFF"/>
        <w:spacing w:line="240" w:lineRule="auto"/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DB2894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  <w:lang w:eastAsia="ru-RU"/>
        </w:rPr>
        <w:t>VI Открытый чемпионат России по пахоте проходит в Республик</w:t>
      </w:r>
      <w:r w:rsidRPr="00DB2894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е</w:t>
      </w:r>
      <w:r w:rsidRPr="00DB2894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  <w:lang w:eastAsia="ru-RU"/>
        </w:rPr>
        <w:t xml:space="preserve"> Башкортостан</w:t>
      </w:r>
    </w:p>
    <w:p w:rsidR="00AE4BF1" w:rsidRPr="00AE4BF1" w:rsidRDefault="00AE4BF1" w:rsidP="00AE4BF1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30.06.2017</w:t>
      </w:r>
    </w:p>
    <w:p w:rsidR="00AE4BF1" w:rsidRPr="00AE4BF1" w:rsidRDefault="00AE4BF1" w:rsidP="00AE4BF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AE4BF1" w:rsidRPr="00AE4BF1" w:rsidRDefault="00AE4BF1" w:rsidP="00AE4BF1">
      <w:pPr>
        <w:shd w:val="clear" w:color="auto" w:fill="FFFFFF"/>
        <w:spacing w:after="11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ch_pahote1.jpg?itok=PB-kn6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ch_pahote1.jpg?itok=PB-kn6j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VI Открытый чемпионат России по пахоте проходит в эти дни в Уфимском районе Республики Башкортостан. </w:t>
      </w: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нем принимают участие  механизаторы из России, Германии, Нидерландов, Ирландии, Эстонии.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Оценивает результаты участников международная судейская коллегия, в составе которой члены Европейской пахотной федерации и Всемирной пахотной организации.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Свои приветствия участникам соревнований направили министр сельского хозяйства РФ Александр Ткачев, председатель Совета Федерации РФ Валентина Матвиенко, первый заместитель руководителя фракции «ЕДИНАЯ РОССИЯ» в Государственной Думе Николай Панков, первый заместитель председателя Комитета Государственной Думы по аграрным вопросам, президент АККОР Владимир Плотников.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торжественной церемонии открытия приняли участие премьер-министр Республики Башкортостан Рустэм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Марданов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первый заместитель генерального директора АО «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Росагролизинг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» Людмила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Приданова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Генеральный секретарь Всемирной пахотной организации Анна Мария Мак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Хью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Генеральный секретарь европейской пахотной ассоциации Март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Баккер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заместитель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Депрастениеводства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Минсельхоза РФ Павел Бурак, председатель Совета АККОР Вячеслав Телегин, ректор МГУТУ им. Разумовского Валентина Иванова.</w:t>
      </w:r>
      <w:proofErr w:type="gramEnd"/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Открывая мероприятие, Рустэм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Марданов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отметил, что для региона большая честь принимать эти престижные состязания. «Ведь это не только захватывающее зрелище, но и уникальная площадка для обмена опытом и идеями. Соревнования лучших пахарей России и мира, несомненно, будут способствовать повышению престижа профессии механизатора».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Почетные гости посетили выставочную экспозицию, демонстрационные показы сельхозтехники и оборудования, с большим интересом наблюдали за соревнованиями механизаторов.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На традиционном «Трактор-шоу»  мастерство управлять трактором  показали опытные профессионалы, а студенты аграрных учебных заведений Башкирии  состязались в конкурсе «Лучший тракторист – машинист».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Определены финалисты VI Открытого чемпионата России по пахоте: </w:t>
      </w:r>
      <w:proofErr w:type="gram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Ильдар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Ишикаев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(Башкортостан), Александр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Дерюгин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(Ленинградская область), Андрей Шаль (Рязанская область), Виктор Кудинов (Орловская область), Вадим Зарецких (Удмуртия), Михаил Томилов (Вологодская область),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Ирек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Галиев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(Татарстан),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Алия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Якупова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(Башкортостан).</w:t>
      </w:r>
      <w:proofErr w:type="gram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Среди зарубежных гостей отличились Джон Уильям (Ирландия) и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Каспар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Ярвала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(Эстония).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Завтра, 1 июля, судейская коллегия подведет итоги финальных соревнований и объявит имена победителей Чемпионата.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Отметим, что все участники находятся в равных условиях: одинаковые трактора и навесное оборудование. Конкурсанты</w:t>
      </w:r>
      <w:r w:rsidRPr="00AE4BF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 </w:t>
      </w: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должны практически с ювелирной точностью вспахать борозду. Важны и скорость, и глубина вспашки, и аккуратность исполнения</w:t>
      </w:r>
      <w:r w:rsidRPr="00AE4BF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. </w:t>
      </w: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Площадь участка – 16 на 24 метра. Это чуть меньше четырёх соток.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Кроме того, в рамках Чемпионата развернута экспозиция техники и технологического оборудования для сельского хозяйства.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Энергонасыщенные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тракторы и комбайны, современные посевные комплексы, самоходные сеялки, зерновозы и многое другое можно увидеть в работе на демонстрационных показах.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Так, представлен огромный трактор мощностью 400 лошадиных сил с девяти метровым многооборотным плугом или современным посевным комплексом, выполняющим одновременно несколько видов 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почвообработки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AE4BF1" w:rsidRPr="00AE4BF1" w:rsidRDefault="00AE4BF1" w:rsidP="00AE4BF1">
      <w:pPr>
        <w:shd w:val="clear" w:color="auto" w:fill="FFFFFF"/>
        <w:spacing w:after="11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Обширная деловая программа включает конференцию «Драйверы роста АПК России. Эффективность мер поддержки», семинар-совещание Ассоциации крестьянских (фермерских) хозяйств и кооперативов Росс</w:t>
      </w:r>
      <w:proofErr w:type="gram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ии  и АО</w:t>
      </w:r>
      <w:proofErr w:type="gram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«</w:t>
      </w:r>
      <w:proofErr w:type="spellStart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Росагролизинг</w:t>
      </w:r>
      <w:proofErr w:type="spellEnd"/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по вопросам реализации совместной программы, конференцию «Развитие сельскохозяйственной кооперации в АПК Республики Башкортостан», </w:t>
      </w:r>
    </w:p>
    <w:p w:rsidR="00AE4BF1" w:rsidRPr="00AE4BF1" w:rsidRDefault="00AE4BF1" w:rsidP="00AE4BF1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E4BF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А также выставки продукции сельхозпредприятий,  народных промыслов, национальных подворий Республики Башкортостан.</w:t>
      </w:r>
    </w:p>
    <w:p w:rsidR="0088583B" w:rsidRPr="00AE4BF1" w:rsidRDefault="0088583B">
      <w:pPr>
        <w:rPr>
          <w:sz w:val="24"/>
          <w:szCs w:val="24"/>
        </w:rPr>
      </w:pPr>
    </w:p>
    <w:sectPr w:rsidR="0088583B" w:rsidRPr="00AE4BF1" w:rsidSect="0088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56CA"/>
    <w:multiLevelType w:val="multilevel"/>
    <w:tmpl w:val="99E4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4BF1"/>
    <w:rsid w:val="0088583B"/>
    <w:rsid w:val="00AE4BF1"/>
    <w:rsid w:val="00DB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3B"/>
  </w:style>
  <w:style w:type="paragraph" w:styleId="1">
    <w:name w:val="heading 1"/>
    <w:basedOn w:val="a"/>
    <w:link w:val="10"/>
    <w:uiPriority w:val="9"/>
    <w:qFormat/>
    <w:rsid w:val="00AE4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4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4BF1"/>
    <w:rPr>
      <w:color w:val="0000FF"/>
      <w:u w:val="single"/>
    </w:rPr>
  </w:style>
  <w:style w:type="character" w:customStyle="1" w:styleId="element-invisible">
    <w:name w:val="element-invisible"/>
    <w:basedOn w:val="a0"/>
    <w:rsid w:val="00AE4BF1"/>
  </w:style>
  <w:style w:type="character" w:customStyle="1" w:styleId="printhtml">
    <w:name w:val="print_html"/>
    <w:basedOn w:val="a0"/>
    <w:rsid w:val="00AE4BF1"/>
  </w:style>
  <w:style w:type="character" w:customStyle="1" w:styleId="printpdf">
    <w:name w:val="print_pdf"/>
    <w:basedOn w:val="a0"/>
    <w:rsid w:val="00AE4BF1"/>
  </w:style>
  <w:style w:type="paragraph" w:styleId="a4">
    <w:name w:val="Normal (Web)"/>
    <w:basedOn w:val="a"/>
    <w:uiPriority w:val="99"/>
    <w:semiHidden/>
    <w:unhideWhenUsed/>
    <w:rsid w:val="00AE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BF1"/>
    <w:rPr>
      <w:b/>
      <w:bCs/>
    </w:rPr>
  </w:style>
  <w:style w:type="character" w:styleId="a6">
    <w:name w:val="Emphasis"/>
    <w:basedOn w:val="a0"/>
    <w:uiPriority w:val="20"/>
    <w:qFormat/>
    <w:rsid w:val="00AE4B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5992">
                      <w:marLeft w:val="0"/>
                      <w:marRight w:val="115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2017-07-07T11:06:00Z</dcterms:created>
  <dcterms:modified xsi:type="dcterms:W3CDTF">2017-07-07T11:11:00Z</dcterms:modified>
</cp:coreProperties>
</file>